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935" w:rsidRPr="00586DA0" w:rsidRDefault="001765C9">
      <w:pPr>
        <w:rPr>
          <w:lang w:val="ru-RU"/>
        </w:rPr>
        <w:sectPr w:rsidR="00F83935" w:rsidRPr="00586DA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6777814"/>
      <w:r>
        <w:rPr>
          <w:noProof/>
          <w:lang w:val="ru-RU" w:eastAsia="ru-RU"/>
        </w:rPr>
        <w:drawing>
          <wp:inline distT="0" distB="0" distL="0" distR="0">
            <wp:extent cx="5940425" cy="89126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35" w:rsidRPr="00586DA0" w:rsidRDefault="00F83935">
      <w:pPr>
        <w:spacing w:after="0" w:line="264" w:lineRule="auto"/>
        <w:ind w:left="120"/>
        <w:jc w:val="both"/>
        <w:rPr>
          <w:lang w:val="ru-RU"/>
        </w:rPr>
      </w:pPr>
      <w:bookmarkStart w:id="1" w:name="block-76777818"/>
      <w:bookmarkEnd w:id="0"/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83935" w:rsidRPr="00586DA0" w:rsidRDefault="00F83935">
      <w:pPr>
        <w:spacing w:after="0"/>
        <w:ind w:left="120"/>
        <w:rPr>
          <w:lang w:val="ru-RU"/>
        </w:rPr>
      </w:pPr>
      <w:bookmarkStart w:id="2" w:name="_Toc141079005"/>
      <w:bookmarkEnd w:id="2"/>
    </w:p>
    <w:p w:rsidR="00F83935" w:rsidRPr="00586DA0" w:rsidRDefault="00F83935">
      <w:pPr>
        <w:spacing w:after="0"/>
        <w:ind w:left="120"/>
        <w:jc w:val="both"/>
        <w:rPr>
          <w:lang w:val="ru-RU"/>
        </w:rPr>
      </w:pP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</w:t>
      </w: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Содержание программы по изобразительному искусству структурировано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3" w:name="3b6b0d1b-a3e8-474a-8c9a-11f43040876f"/>
      <w:r w:rsidRPr="00586DA0">
        <w:rPr>
          <w:rFonts w:ascii="Times New Roman" w:hAnsi="Times New Roman"/>
          <w:color w:val="000000"/>
          <w:sz w:val="28"/>
          <w:lang w:val="ru-RU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3"/>
    </w:p>
    <w:p w:rsidR="00F83935" w:rsidRPr="00586DA0" w:rsidRDefault="00F83935">
      <w:pPr>
        <w:spacing w:after="0"/>
        <w:ind w:left="120"/>
        <w:rPr>
          <w:lang w:val="ru-RU"/>
        </w:rPr>
      </w:pPr>
    </w:p>
    <w:p w:rsidR="00F83935" w:rsidRPr="00586DA0" w:rsidRDefault="00F83935">
      <w:pPr>
        <w:spacing w:after="0" w:line="264" w:lineRule="auto"/>
        <w:ind w:left="120"/>
        <w:jc w:val="both"/>
        <w:rPr>
          <w:lang w:val="ru-RU"/>
        </w:rPr>
      </w:pPr>
    </w:p>
    <w:p w:rsidR="00F83935" w:rsidRPr="00586DA0" w:rsidRDefault="00F83935">
      <w:pPr>
        <w:rPr>
          <w:lang w:val="ru-RU"/>
        </w:rPr>
        <w:sectPr w:rsidR="00F83935" w:rsidRPr="00586DA0">
          <w:pgSz w:w="11906" w:h="16383"/>
          <w:pgMar w:top="1134" w:right="850" w:bottom="1134" w:left="1701" w:header="720" w:footer="720" w:gutter="0"/>
          <w:cols w:space="720"/>
        </w:sectPr>
      </w:pP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bookmarkStart w:id="4" w:name="block-76777815"/>
      <w:bookmarkEnd w:id="1"/>
      <w:r w:rsidRPr="00586D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3935" w:rsidRPr="00586DA0" w:rsidRDefault="00F83935">
      <w:pPr>
        <w:spacing w:after="0"/>
        <w:ind w:left="120"/>
        <w:rPr>
          <w:lang w:val="ru-RU"/>
        </w:rPr>
      </w:pPr>
      <w:bookmarkStart w:id="5" w:name="_Toc141079007"/>
      <w:bookmarkEnd w:id="5"/>
    </w:p>
    <w:p w:rsidR="00F83935" w:rsidRPr="00586DA0" w:rsidRDefault="00F83935">
      <w:pPr>
        <w:spacing w:after="0"/>
        <w:ind w:left="120"/>
        <w:rPr>
          <w:lang w:val="ru-RU"/>
        </w:rPr>
      </w:pPr>
    </w:p>
    <w:p w:rsidR="00F83935" w:rsidRPr="00586DA0" w:rsidRDefault="004D5EEB">
      <w:pPr>
        <w:spacing w:after="0"/>
        <w:ind w:left="120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Расположение изображения на листе. Выбор вертикального или горизонтального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формата листа в зависимости от содержания изображения.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Разные виды линий. Линейный рисунок. Графические материалы для линейного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рисунка и их особенности. Приёмы рисования линией.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Графическое пятно (ахроматическое) и представление о силуэте. Формирование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навыка видения целостности. Цельная форма и её части.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художественных промыслов: дымковская или каргопольская игрушка (или по выбору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учителя с учётом местных промыслов).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из личного опыта обучающихся и оценка эмоционального содержания произведений</w:t>
      </w:r>
      <w:r w:rsidRPr="00586DA0">
        <w:rPr>
          <w:rFonts w:ascii="Times New Roman" w:hAnsi="Times New Roman"/>
          <w:color w:val="000000"/>
          <w:sz w:val="28"/>
          <w:lang w:val="ru-RU"/>
        </w:rPr>
        <w:t>.</w:t>
      </w: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F83935" w:rsidRPr="00586DA0" w:rsidRDefault="00F83935">
      <w:pPr>
        <w:spacing w:after="0"/>
        <w:ind w:left="120"/>
        <w:rPr>
          <w:lang w:val="ru-RU"/>
        </w:rPr>
      </w:pPr>
      <w:bookmarkStart w:id="6" w:name="_Toc141079008"/>
      <w:bookmarkEnd w:id="6"/>
    </w:p>
    <w:p w:rsidR="00F83935" w:rsidRPr="00586DA0" w:rsidRDefault="004D5EEB">
      <w:pPr>
        <w:spacing w:after="0"/>
        <w:ind w:left="120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83935" w:rsidRPr="00586DA0" w:rsidRDefault="004D5EEB">
      <w:pPr>
        <w:spacing w:after="0" w:line="269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F83935" w:rsidRPr="00586DA0" w:rsidRDefault="004D5EEB">
      <w:pPr>
        <w:spacing w:after="0" w:line="269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F83935" w:rsidRPr="00586DA0" w:rsidRDefault="004D5EEB">
      <w:pPr>
        <w:spacing w:after="0" w:line="269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 w:line="269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с передачей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характерной пластики движения. Соблюдение цельности формы, её преобразование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и добавление деталей.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</w:t>
      </w: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>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F83935" w:rsidRPr="00586DA0" w:rsidRDefault="00F83935">
      <w:pPr>
        <w:spacing w:after="0"/>
        <w:ind w:left="120"/>
        <w:rPr>
          <w:lang w:val="ru-RU"/>
        </w:rPr>
      </w:pPr>
      <w:bookmarkStart w:id="7" w:name="_Toc141079009"/>
      <w:bookmarkEnd w:id="7"/>
    </w:p>
    <w:p w:rsidR="00F83935" w:rsidRPr="00586DA0" w:rsidRDefault="00F83935">
      <w:pPr>
        <w:spacing w:after="0"/>
        <w:ind w:left="120"/>
        <w:rPr>
          <w:lang w:val="ru-RU"/>
        </w:rPr>
      </w:pPr>
    </w:p>
    <w:p w:rsidR="00F83935" w:rsidRPr="00586DA0" w:rsidRDefault="004D5EEB">
      <w:pPr>
        <w:spacing w:after="0"/>
        <w:ind w:left="120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Натюрморт из простых предметов с натуры или по представлению.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характеризующих личность обучающегося.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86DA0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F83935" w:rsidRPr="00586DA0" w:rsidRDefault="00F83935">
      <w:pPr>
        <w:spacing w:after="0"/>
        <w:ind w:left="120"/>
        <w:rPr>
          <w:lang w:val="ru-RU"/>
        </w:rPr>
      </w:pPr>
      <w:bookmarkStart w:id="8" w:name="_Toc141079010"/>
      <w:bookmarkEnd w:id="8"/>
    </w:p>
    <w:p w:rsidR="00F83935" w:rsidRPr="00586DA0" w:rsidRDefault="004D5EEB">
      <w:pPr>
        <w:spacing w:after="0"/>
        <w:ind w:left="120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Правила линейной и воздушной перспективы: уменьшение размера изображения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по мере удаления от первого плана, смягчения цветового и тонального контрастов.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мемориальными комплексами.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586DA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F83935" w:rsidRPr="00586DA0" w:rsidRDefault="00F83935">
      <w:pPr>
        <w:spacing w:after="0"/>
        <w:ind w:left="120"/>
        <w:rPr>
          <w:lang w:val="ru-RU"/>
        </w:rPr>
      </w:pPr>
    </w:p>
    <w:p w:rsidR="00F83935" w:rsidRPr="00586DA0" w:rsidRDefault="00F83935">
      <w:pPr>
        <w:spacing w:after="0" w:line="264" w:lineRule="auto"/>
        <w:ind w:left="120"/>
        <w:jc w:val="both"/>
        <w:rPr>
          <w:lang w:val="ru-RU"/>
        </w:rPr>
      </w:pPr>
    </w:p>
    <w:p w:rsidR="00F83935" w:rsidRPr="00586DA0" w:rsidRDefault="00F83935">
      <w:pPr>
        <w:rPr>
          <w:lang w:val="ru-RU"/>
        </w:rPr>
        <w:sectPr w:rsidR="00F83935" w:rsidRPr="00586DA0">
          <w:pgSz w:w="11906" w:h="16383"/>
          <w:pgMar w:top="1134" w:right="850" w:bottom="1134" w:left="1701" w:header="720" w:footer="720" w:gutter="0"/>
          <w:cols w:space="720"/>
        </w:sectPr>
      </w:pP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bookmarkStart w:id="9" w:name="block-76777812"/>
      <w:bookmarkEnd w:id="4"/>
      <w:r w:rsidRPr="00586DA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F83935" w:rsidRPr="00586DA0" w:rsidRDefault="00F83935">
      <w:pPr>
        <w:spacing w:after="0" w:line="264" w:lineRule="auto"/>
        <w:ind w:left="120"/>
        <w:jc w:val="both"/>
        <w:rPr>
          <w:lang w:val="ru-RU"/>
        </w:rPr>
      </w:pP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3935" w:rsidRPr="00586DA0" w:rsidRDefault="00F83935">
      <w:pPr>
        <w:spacing w:after="0" w:line="264" w:lineRule="auto"/>
        <w:ind w:left="120"/>
        <w:jc w:val="both"/>
        <w:rPr>
          <w:lang w:val="ru-RU"/>
        </w:rPr>
      </w:pP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обучающихся;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</w:t>
      </w: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деятельности. Навыки исследовательской деятельности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культурно-исторической направленности.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:rsidR="00F83935" w:rsidRPr="00586DA0" w:rsidRDefault="00F83935">
      <w:pPr>
        <w:spacing w:after="0"/>
        <w:ind w:left="120"/>
        <w:rPr>
          <w:lang w:val="ru-RU"/>
        </w:rPr>
      </w:pPr>
      <w:bookmarkStart w:id="11" w:name="_Toc141079013"/>
      <w:bookmarkEnd w:id="11"/>
    </w:p>
    <w:p w:rsidR="00F83935" w:rsidRPr="00586DA0" w:rsidRDefault="00F83935">
      <w:pPr>
        <w:spacing w:after="0"/>
        <w:ind w:left="120"/>
        <w:jc w:val="both"/>
        <w:rPr>
          <w:lang w:val="ru-RU"/>
        </w:rPr>
      </w:pP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3935" w:rsidRPr="00586DA0" w:rsidRDefault="00F83935">
      <w:pPr>
        <w:spacing w:after="0"/>
        <w:ind w:left="120"/>
        <w:rPr>
          <w:lang w:val="ru-RU"/>
        </w:rPr>
      </w:pP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композиции; 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F83935" w:rsidRPr="00586DA0" w:rsidRDefault="00F83935">
      <w:pPr>
        <w:spacing w:after="0" w:line="264" w:lineRule="auto"/>
        <w:ind w:left="120"/>
        <w:jc w:val="both"/>
        <w:rPr>
          <w:lang w:val="ru-RU"/>
        </w:rPr>
      </w:pP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использовать электронные образовательные ресурсы;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работать с электронными учебниками и учебными пособиями;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F83935" w:rsidRPr="00586DA0" w:rsidRDefault="00F83935">
      <w:pPr>
        <w:spacing w:after="0" w:line="252" w:lineRule="auto"/>
        <w:ind w:left="120"/>
        <w:jc w:val="both"/>
        <w:rPr>
          <w:lang w:val="ru-RU"/>
        </w:rPr>
      </w:pP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демонстрировать и объяснять результаты своего творческого, художественного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или исследовательского опыта;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F83935" w:rsidRPr="00586DA0" w:rsidRDefault="00F83935">
      <w:pPr>
        <w:spacing w:after="0" w:line="252" w:lineRule="auto"/>
        <w:ind w:left="120"/>
        <w:jc w:val="both"/>
        <w:rPr>
          <w:lang w:val="ru-RU"/>
        </w:rPr>
      </w:pP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соблюдать порядок в окружающем пространстве и бережно относясь к используемым материалам;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F83935" w:rsidRPr="00586DA0" w:rsidRDefault="00F83935">
      <w:pPr>
        <w:spacing w:after="0"/>
        <w:ind w:left="120"/>
        <w:rPr>
          <w:lang w:val="ru-RU"/>
        </w:rPr>
      </w:pPr>
      <w:bookmarkStart w:id="12" w:name="_Toc124264882"/>
      <w:bookmarkStart w:id="13" w:name="_Toc141079014"/>
      <w:bookmarkEnd w:id="12"/>
      <w:bookmarkEnd w:id="13"/>
    </w:p>
    <w:p w:rsidR="00F83935" w:rsidRPr="00586DA0" w:rsidRDefault="00F83935">
      <w:pPr>
        <w:spacing w:after="0"/>
        <w:ind w:left="120"/>
        <w:jc w:val="both"/>
        <w:rPr>
          <w:lang w:val="ru-RU"/>
        </w:rPr>
      </w:pP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86DA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создания рисунка простого (плоского) предмета с натуры.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Приобретать опыт пространственного макетирования (сказочный город) в форме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коллективной игровой деятельности.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</w:t>
      </w: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86DA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 делении цветов на тёплые и холодные; уметь различать и сравнивать тёплые и холодные оттенки цвета.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другие.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об изменениях скульптурного образа при осмотре произведения с разных сторон.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F83935" w:rsidRPr="00586DA0" w:rsidRDefault="004D5EEB">
      <w:pPr>
        <w:spacing w:after="0" w:line="257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F83935" w:rsidRPr="00586DA0" w:rsidRDefault="004D5EEB">
      <w:pPr>
        <w:spacing w:after="0" w:line="257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F83935" w:rsidRPr="00586DA0" w:rsidRDefault="004D5EEB">
      <w:pPr>
        <w:spacing w:after="0" w:line="257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художников И.И. Левитана, И.И. Шишкина, И.К. Айвазовского, В.М. Васнецова, В.В. Ватагина, Е.И. Чарушина (и других по выбору учителя).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86DA0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Создавать маску сказочного персонажа с ярко выраженным характером лица (для карнавала или спектакля).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использованием натуры или представлению.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Создать в виде рисунков или объёмных аппликаций из цветной бумаги эскизы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разнообразных малых архитектурных форм, наполняющих городское пространство.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Называть основные жанры живописи, графики и скульптуры, определяемые предметом изображения.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художников-пейзажистов: И.И.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Понимать значения музеев и называть, указывать, где находятся и чему </w:t>
      </w:r>
      <w:r w:rsidRPr="00586DA0">
        <w:rPr>
          <w:rFonts w:ascii="Times New Roman" w:hAnsi="Times New Roman"/>
          <w:color w:val="000000"/>
          <w:spacing w:val="-4"/>
          <w:sz w:val="28"/>
          <w:lang w:val="ru-RU"/>
        </w:rPr>
        <w:t>посвящены их коллекции: Государственная Третьяковская галерея, Государственный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86DA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83935" w:rsidRPr="00586DA0" w:rsidRDefault="004D5EEB">
      <w:pPr>
        <w:spacing w:after="0" w:line="264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F83935" w:rsidRPr="00586DA0" w:rsidRDefault="004D5EEB">
      <w:pPr>
        <w:spacing w:after="0" w:line="264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F83935" w:rsidRPr="00586DA0" w:rsidRDefault="004D5EEB">
      <w:pPr>
        <w:spacing w:after="0" w:line="252" w:lineRule="auto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«Восприятие произведений искусства»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Называть и объяснять содержание памятника К. Минину и Д. Пожарскому скульптора И.П. Мартоса в Москве.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:rsidR="00F83935" w:rsidRPr="00586DA0" w:rsidRDefault="004D5EEB">
      <w:pPr>
        <w:spacing w:after="0" w:line="252" w:lineRule="auto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F83935" w:rsidRPr="00586DA0" w:rsidRDefault="004D5EEB">
      <w:pPr>
        <w:spacing w:after="0"/>
        <w:ind w:left="120"/>
        <w:jc w:val="both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86DA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86DA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86DA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F83935" w:rsidRPr="00586DA0" w:rsidRDefault="004D5EEB">
      <w:pPr>
        <w:spacing w:after="0"/>
        <w:ind w:firstLine="600"/>
        <w:jc w:val="both"/>
        <w:rPr>
          <w:lang w:val="ru-RU"/>
        </w:rPr>
      </w:pPr>
      <w:r w:rsidRPr="00586DA0">
        <w:rPr>
          <w:rFonts w:ascii="Times New Roman" w:hAnsi="Times New Roman"/>
          <w:color w:val="000000"/>
          <w:sz w:val="28"/>
          <w:lang w:val="ru-RU"/>
        </w:rPr>
        <w:t>Совершать виртуальные тематические путешествия по художественным музеям мира.</w:t>
      </w:r>
    </w:p>
    <w:p w:rsidR="00F83935" w:rsidRPr="00586DA0" w:rsidRDefault="00F83935">
      <w:pPr>
        <w:rPr>
          <w:lang w:val="ru-RU"/>
        </w:rPr>
        <w:sectPr w:rsidR="00F83935" w:rsidRPr="00586DA0">
          <w:pgSz w:w="11906" w:h="16383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bookmarkStart w:id="16" w:name="block-76777813"/>
      <w:bookmarkEnd w:id="9"/>
      <w:r w:rsidRPr="00586D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39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39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39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39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bookmarkStart w:id="17" w:name="block-7677781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4"/>
        <w:gridCol w:w="4435"/>
        <w:gridCol w:w="1282"/>
        <w:gridCol w:w="1841"/>
        <w:gridCol w:w="1910"/>
        <w:gridCol w:w="1347"/>
        <w:gridCol w:w="2221"/>
      </w:tblGrid>
      <w:tr w:rsidR="00F83935">
        <w:trPr>
          <w:trHeight w:val="144"/>
          <w:tblCellSpacing w:w="20" w:type="nil"/>
        </w:trPr>
        <w:tc>
          <w:tcPr>
            <w:tcW w:w="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Дети любят рисовать. Восприятие произведений детского изобразительного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«Изображения всюду вокруг нас».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«Короткое и длинное – пропорции». (Превращения при изменении пропорций)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в объёме». Лепка. </w:t>
            </w:r>
            <w:r>
              <w:rPr>
                <w:rFonts w:ascii="Times New Roman" w:hAnsi="Times New Roman"/>
                <w:color w:val="000000"/>
                <w:sz w:val="24"/>
              </w:rPr>
              <w:t>(Целостность формы)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и то, что невидимо (настроение)».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«Мир полон украшений». «Цветы» Художественное восприятие окружающей действительности: узоры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цвета. Коллективная работа: изображение наклейками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«Узоры на крыльях». «Бабочки». Художественное восприятие окружающей действительности: узоры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симметрии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r>
              <w:rPr>
                <w:rFonts w:ascii="Times New Roman" w:hAnsi="Times New Roman"/>
                <w:color w:val="000000"/>
                <w:sz w:val="24"/>
              </w:rPr>
              <w:t>Монотипия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«Украшения птиц». Выразительные средства объёмной аппликации.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«Нарядные узоры на глиняных игрушках».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Художественные промыслы России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«Как 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«Дома бывают разными». Структура и элементы 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печатками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r>
              <w:rPr>
                <w:rFonts w:ascii="Times New Roman" w:hAnsi="Times New Roman"/>
                <w:color w:val="000000"/>
                <w:sz w:val="24"/>
              </w:rPr>
              <w:t>Игровое графическое изображение разных предметов в качестве домиков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город». Коллективная работа. Макетирование из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«Всё имеет своё строение». Геометрическая форма как основа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животных из геометрических фигур аппликация из цветной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«Город, в котором мы живём». Коллективное панно: объемная </w:t>
            </w: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аппликация и графическое изображение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«Три Брата-Мастера всегда трудятся вместе»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«Разноцветные жуки».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редакторы. Инструменты графического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Рисунок в графическом редакторе. Осваиваем инструменты цифрового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«Времена года». Каждое время года имеет свой цвет.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F8393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Пастель, восковые мелки или акварель.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художественных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аппликация? Ритм пятен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Инструменты графических редакторов. Выразительные средства линии.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Линейный рисунок на экране компьютера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Бумага, ножницы, клей. Конструирование из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реальность. Изображение реальных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и реальность. Узоры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Украшение и фантазия. Природные мотивы в декоративных украшениях. </w:t>
            </w:r>
            <w:r>
              <w:rPr>
                <w:rFonts w:ascii="Times New Roman" w:hAnsi="Times New Roman"/>
                <w:color w:val="000000"/>
                <w:sz w:val="24"/>
              </w:rPr>
              <w:t>Кружево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 и реальность. Постройки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 и фантазия. Конструируем из бумаги подводный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 и фантазия. Строим из бумаги сказочный город. </w:t>
            </w:r>
            <w:r>
              <w:rPr>
                <w:rFonts w:ascii="Times New Roman" w:hAnsi="Times New Roman"/>
                <w:color w:val="000000"/>
                <w:sz w:val="24"/>
              </w:rPr>
              <w:t>Образ архитектурной постройки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разных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изобразить характер персонажа. Добрые и злые сказочные персонажи. </w:t>
            </w:r>
            <w:r>
              <w:rPr>
                <w:rFonts w:ascii="Times New Roman" w:hAnsi="Times New Roman"/>
                <w:color w:val="000000"/>
                <w:sz w:val="24"/>
              </w:rPr>
              <w:t>Женский образ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украшения добрых и злых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Цвет теплый и холодный. Цветовой контраст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звонкий, яркий и цвет тихий, мягкий.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ритм линий. Графические художественные материалы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линий. Выразительные средства графики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пятен. Полет птиц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пропорции. Сочетание объемов в пространстве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Ритм линий и пятен на экране компьютера. Основы цифрового рисунка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GIF</w:t>
            </w: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-анимация простого изображения. Анимация простого изображения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Весна. Коллективная работа. Обобщение материала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0"/>
        <w:gridCol w:w="3883"/>
        <w:gridCol w:w="1228"/>
        <w:gridCol w:w="1841"/>
        <w:gridCol w:w="1910"/>
        <w:gridCol w:w="1347"/>
        <w:gridCol w:w="2861"/>
      </w:tblGrid>
      <w:tr w:rsidR="00F8393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изображения, постройки и украшения.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игрушки. Игрушки создает художник. </w:t>
            </w:r>
            <w:r>
              <w:rPr>
                <w:rFonts w:ascii="Times New Roman" w:hAnsi="Times New Roman"/>
                <w:color w:val="000000"/>
                <w:sz w:val="24"/>
              </w:rPr>
              <w:t>«Одушевление» неожиданных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Обои и шторы у тебя дома.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 инструментами цифровой графики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платок. Орнамент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орнамента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Поздравительная открытка. </w:t>
            </w: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архитектуры. Образ архитектурной постройки.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бульвары. Художник-ландшафтный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Витрины. Декоративно-прикладное искусство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 или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Афиша и плакат. Изображение и текст.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плаката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Картина-пейзаж. Настроение в пейзаже.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великих русских пейзажистов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Картина-натюрморт. Натюрморты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О чем рассказали натюрморты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7"/>
        <w:gridCol w:w="3889"/>
        <w:gridCol w:w="1225"/>
        <w:gridCol w:w="1841"/>
        <w:gridCol w:w="1910"/>
        <w:gridCol w:w="1347"/>
        <w:gridCol w:w="2861"/>
      </w:tblGrid>
      <w:tr w:rsidR="00F8393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35" w:rsidRDefault="00F839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35" w:rsidRDefault="00F83935"/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природного ландшафта России. Горы и степи в пейзажной живописи. </w:t>
            </w:r>
            <w:r>
              <w:rPr>
                <w:rFonts w:ascii="Times New Roman" w:hAnsi="Times New Roman"/>
                <w:color w:val="000000"/>
                <w:sz w:val="24"/>
              </w:rPr>
              <w:t>(Высота линии горизонта)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родной земли. Красота среднерусской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перспективного построения пространства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Деревня – деревянный мир. Конструкция и декор избы.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Единство красоты и пользы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Деревня – деревянный мир: русское деревянное зодчество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традиционная красота мужского образа. </w:t>
            </w:r>
            <w:r>
              <w:rPr>
                <w:rFonts w:ascii="Times New Roman" w:hAnsi="Times New Roman"/>
                <w:color w:val="000000"/>
                <w:sz w:val="24"/>
              </w:rPr>
              <w:t>Добрый молодец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 - образ радости и счастливой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Коллективное панно. Сюжетная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угол. Образ древнерусского города-крепости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Русской земли. Конструкция древнего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Пространство городской среды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теремов. Интерьеры теремных палат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палатах. </w:t>
            </w: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Коллективное панно.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народов мира. Народы гор и степей. Пейзаж и традиционное жилище. Сакля. </w:t>
            </w:r>
            <w:r>
              <w:rPr>
                <w:rFonts w:ascii="Times New Roman" w:hAnsi="Times New Roman"/>
                <w:color w:val="000000"/>
                <w:sz w:val="24"/>
              </w:rPr>
              <w:t>Юрта – конструкция и символика в постройке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человека в природе гор и степей. Красота пейзажа с традиционными постройками.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народов мира. Образ природы в японской культуре. </w:t>
            </w:r>
            <w:r>
              <w:rPr>
                <w:rFonts w:ascii="Times New Roman" w:hAnsi="Times New Roman"/>
                <w:color w:val="000000"/>
                <w:sz w:val="24"/>
              </w:rPr>
              <w:t>Пагода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человека в японском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Традиционные праздники. Коллективное панно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пустыне. Архитектура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Мечеть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пустыне. Символические знаки и особенности орнаментов декоративно-прикладного </w:t>
            </w: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искусства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Панно «Олимпийские игры в Древней Греции».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Коллективная работа.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народов мира. Европейские средневековые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Готический собор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Панно-аппликация «Площадь средневекового города»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объединяет народы. Тема материнства в искусстве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«Сопереживания». Тема сострадания и утверждения доброты в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 w:rsidRPr="001765C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«Герои и защитники» в искусстве. Скульптурные памятники и мемориальные комплексы. </w:t>
            </w:r>
            <w:r>
              <w:rPr>
                <w:rFonts w:ascii="Times New Roman" w:hAnsi="Times New Roman"/>
                <w:color w:val="000000"/>
                <w:sz w:val="24"/>
              </w:rPr>
              <w:t>Лепка эскиза памятника героям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D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«Юности и надежды» в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 и постройка в жизни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Урок-обобщение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83935" w:rsidRDefault="00F83935">
            <w:pPr>
              <w:spacing w:after="0"/>
              <w:ind w:left="135"/>
            </w:pPr>
          </w:p>
        </w:tc>
      </w:tr>
      <w:tr w:rsidR="00F83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Pr="00586DA0" w:rsidRDefault="004D5EEB">
            <w:pPr>
              <w:spacing w:after="0"/>
              <w:ind w:left="135"/>
              <w:rPr>
                <w:lang w:val="ru-RU"/>
              </w:rPr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 w:rsidRPr="00586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83935" w:rsidRDefault="004D5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35" w:rsidRDefault="00F83935"/>
        </w:tc>
      </w:tr>
    </w:tbl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F83935">
      <w:pPr>
        <w:sectPr w:rsidR="00F83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35" w:rsidRDefault="004D5EEB">
      <w:pPr>
        <w:spacing w:after="0"/>
        <w:ind w:left="120"/>
      </w:pPr>
      <w:bookmarkStart w:id="18" w:name="block-7677781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3935" w:rsidRDefault="004D5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3935" w:rsidRDefault="00F83935">
      <w:pPr>
        <w:spacing w:after="0" w:line="480" w:lineRule="auto"/>
        <w:ind w:left="120"/>
      </w:pPr>
    </w:p>
    <w:p w:rsidR="00F83935" w:rsidRDefault="00F83935">
      <w:pPr>
        <w:spacing w:after="0" w:line="480" w:lineRule="auto"/>
        <w:ind w:left="120"/>
      </w:pPr>
    </w:p>
    <w:p w:rsidR="00F83935" w:rsidRDefault="00F83935">
      <w:pPr>
        <w:spacing w:after="0"/>
        <w:ind w:left="120"/>
      </w:pPr>
    </w:p>
    <w:p w:rsidR="00F83935" w:rsidRDefault="004D5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83935" w:rsidRDefault="00F83935">
      <w:pPr>
        <w:spacing w:after="0" w:line="480" w:lineRule="auto"/>
        <w:ind w:left="120"/>
      </w:pPr>
    </w:p>
    <w:p w:rsidR="00F83935" w:rsidRDefault="00F83935">
      <w:pPr>
        <w:spacing w:after="0"/>
        <w:ind w:left="120"/>
      </w:pPr>
    </w:p>
    <w:p w:rsidR="00F83935" w:rsidRPr="00586DA0" w:rsidRDefault="004D5EEB">
      <w:pPr>
        <w:spacing w:after="0" w:line="480" w:lineRule="auto"/>
        <w:ind w:left="120"/>
        <w:rPr>
          <w:lang w:val="ru-RU"/>
        </w:rPr>
      </w:pPr>
      <w:r w:rsidRPr="00586DA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83935" w:rsidRPr="00586DA0" w:rsidRDefault="00F83935">
      <w:pPr>
        <w:spacing w:after="0" w:line="480" w:lineRule="auto"/>
        <w:ind w:left="120"/>
        <w:rPr>
          <w:lang w:val="ru-RU"/>
        </w:rPr>
      </w:pPr>
    </w:p>
    <w:p w:rsidR="00F83935" w:rsidRPr="00586DA0" w:rsidRDefault="00F83935">
      <w:pPr>
        <w:rPr>
          <w:lang w:val="ru-RU"/>
        </w:rPr>
        <w:sectPr w:rsidR="00F83935" w:rsidRPr="00586DA0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E439AB" w:rsidRPr="00586DA0" w:rsidRDefault="00E439AB">
      <w:pPr>
        <w:rPr>
          <w:lang w:val="ru-RU"/>
        </w:rPr>
      </w:pPr>
    </w:p>
    <w:sectPr w:rsidR="00E439AB" w:rsidRPr="00586DA0" w:rsidSect="00EB6C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3935"/>
    <w:rsid w:val="000F0586"/>
    <w:rsid w:val="001765C9"/>
    <w:rsid w:val="004D5EEB"/>
    <w:rsid w:val="00586DA0"/>
    <w:rsid w:val="00A4560A"/>
    <w:rsid w:val="00B50B8D"/>
    <w:rsid w:val="00C658C1"/>
    <w:rsid w:val="00E439AB"/>
    <w:rsid w:val="00EB6C46"/>
    <w:rsid w:val="00F83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B6C4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B6C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b2c4" TargetMode="External"/><Relationship Id="rId26" Type="http://schemas.openxmlformats.org/officeDocument/2006/relationships/hyperlink" Target="https://m.edsoo.ru/8a14b6e8" TargetMode="External"/><Relationship Id="rId39" Type="http://schemas.openxmlformats.org/officeDocument/2006/relationships/hyperlink" Target="https://m.edsoo.ru/8a149c3a" TargetMode="External"/><Relationship Id="rId21" Type="http://schemas.openxmlformats.org/officeDocument/2006/relationships/hyperlink" Target="https://m.edsoo.ru/8a14c0e8" TargetMode="External"/><Relationship Id="rId34" Type="http://schemas.openxmlformats.org/officeDocument/2006/relationships/hyperlink" Target="https://m.edsoo.ru/8a14982a" TargetMode="External"/><Relationship Id="rId42" Type="http://schemas.openxmlformats.org/officeDocument/2006/relationships/hyperlink" Target="https://m.edsoo.ru/8a149abe" TargetMode="External"/><Relationship Id="rId47" Type="http://schemas.openxmlformats.org/officeDocument/2006/relationships/hyperlink" Target="https://m.edsoo.ru/8a14f630" TargetMode="External"/><Relationship Id="rId50" Type="http://schemas.openxmlformats.org/officeDocument/2006/relationships/hyperlink" Target="https://m.edsoo.ru/8a14ede8" TargetMode="External"/><Relationship Id="rId55" Type="http://schemas.openxmlformats.org/officeDocument/2006/relationships/hyperlink" Target="https://m.edsoo.ru/8a14f838" TargetMode="External"/><Relationship Id="rId63" Type="http://schemas.openxmlformats.org/officeDocument/2006/relationships/hyperlink" Target="https://m.edsoo.ru/8a14faa4" TargetMode="External"/><Relationship Id="rId68" Type="http://schemas.openxmlformats.org/officeDocument/2006/relationships/hyperlink" Target="https://m.edsoo.ru/8a150cb0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8a14af2c" TargetMode="External"/><Relationship Id="rId29" Type="http://schemas.openxmlformats.org/officeDocument/2006/relationships/hyperlink" Target="https://m.edsoo.ru/8a14bd4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c35e" TargetMode="External"/><Relationship Id="rId32" Type="http://schemas.openxmlformats.org/officeDocument/2006/relationships/hyperlink" Target="https://m.edsoo.ru/8a14a7f2" TargetMode="External"/><Relationship Id="rId37" Type="http://schemas.openxmlformats.org/officeDocument/2006/relationships/hyperlink" Target="https://m.edsoo.ru/8a14ca48" TargetMode="External"/><Relationship Id="rId40" Type="http://schemas.openxmlformats.org/officeDocument/2006/relationships/hyperlink" Target="https://m.edsoo.ru/8a14c890" TargetMode="External"/><Relationship Id="rId45" Type="http://schemas.openxmlformats.org/officeDocument/2006/relationships/hyperlink" Target="https://m.edsoo.ru/8a14d4ca" TargetMode="External"/><Relationship Id="rId53" Type="http://schemas.openxmlformats.org/officeDocument/2006/relationships/hyperlink" Target="https://m.edsoo.ru/8a14e938" TargetMode="External"/><Relationship Id="rId58" Type="http://schemas.openxmlformats.org/officeDocument/2006/relationships/hyperlink" Target="https://m.edsoo.ru/8a14f270" TargetMode="External"/><Relationship Id="rId66" Type="http://schemas.openxmlformats.org/officeDocument/2006/relationships/hyperlink" Target="https://m.edsoo.ru/8a150a80" TargetMode="External"/><Relationship Id="rId5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8a14a932" TargetMode="External"/><Relationship Id="rId23" Type="http://schemas.openxmlformats.org/officeDocument/2006/relationships/hyperlink" Target="https://m.edsoo.ru/8a14929e" TargetMode="External"/><Relationship Id="rId28" Type="http://schemas.openxmlformats.org/officeDocument/2006/relationships/hyperlink" Target="https://m.edsoo.ru/8a14ba1c" TargetMode="External"/><Relationship Id="rId36" Type="http://schemas.openxmlformats.org/officeDocument/2006/relationships/hyperlink" Target="https://m.edsoo.ru/8a14d0d8" TargetMode="External"/><Relationship Id="rId49" Type="http://schemas.openxmlformats.org/officeDocument/2006/relationships/hyperlink" Target="https://m.edsoo.ru/8a151070" TargetMode="External"/><Relationship Id="rId57" Type="http://schemas.openxmlformats.org/officeDocument/2006/relationships/hyperlink" Target="https://m.edsoo.ru/8a14ec6c" TargetMode="External"/><Relationship Id="rId61" Type="http://schemas.openxmlformats.org/officeDocument/2006/relationships/hyperlink" Target="https://m.edsoo.ru/8a151584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45a" TargetMode="External"/><Relationship Id="rId44" Type="http://schemas.openxmlformats.org/officeDocument/2006/relationships/hyperlink" Target="https://m.edsoo.ru/8a14dd4e" TargetMode="External"/><Relationship Id="rId52" Type="http://schemas.openxmlformats.org/officeDocument/2006/relationships/hyperlink" Target="https://m.edsoo.ru/8a14e302" TargetMode="External"/><Relationship Id="rId60" Type="http://schemas.openxmlformats.org/officeDocument/2006/relationships/hyperlink" Target="https://m.edsoo.ru/8a15074c" TargetMode="External"/><Relationship Id="rId65" Type="http://schemas.openxmlformats.org/officeDocument/2006/relationships/hyperlink" Target="https://m.edsoo.ru/8a15131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6ae" TargetMode="External"/><Relationship Id="rId27" Type="http://schemas.openxmlformats.org/officeDocument/2006/relationships/hyperlink" Target="https://m.edsoo.ru/8a14b8e6" TargetMode="External"/><Relationship Id="rId30" Type="http://schemas.openxmlformats.org/officeDocument/2006/relationships/hyperlink" Target="https://m.edsoo.ru/8a14a19e" TargetMode="External"/><Relationship Id="rId35" Type="http://schemas.openxmlformats.org/officeDocument/2006/relationships/hyperlink" Target="https://m.edsoo.ru/8a14a626" TargetMode="External"/><Relationship Id="rId43" Type="http://schemas.openxmlformats.org/officeDocument/2006/relationships/hyperlink" Target="https://m.edsoo.ru/8a14acca" TargetMode="External"/><Relationship Id="rId48" Type="http://schemas.openxmlformats.org/officeDocument/2006/relationships/hyperlink" Target="https://m.edsoo.ru/8a14eafa" TargetMode="External"/><Relationship Id="rId56" Type="http://schemas.openxmlformats.org/officeDocument/2006/relationships/hyperlink" Target="https://m.edsoo.ru/8a14db64" TargetMode="External"/><Relationship Id="rId64" Type="http://schemas.openxmlformats.org/officeDocument/2006/relationships/hyperlink" Target="https://m.edsoo.ru/8a151a7a" TargetMode="External"/><Relationship Id="rId69" Type="http://schemas.openxmlformats.org/officeDocument/2006/relationships/hyperlink" Target="https://m.edsoo.ru/8a14e4c4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d7b8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cd18" TargetMode="External"/><Relationship Id="rId25" Type="http://schemas.openxmlformats.org/officeDocument/2006/relationships/hyperlink" Target="https://m.edsoo.ru/8a14b490" TargetMode="External"/><Relationship Id="rId33" Type="http://schemas.openxmlformats.org/officeDocument/2006/relationships/hyperlink" Target="https://m.edsoo.ru/8a14996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50e90" TargetMode="External"/><Relationship Id="rId59" Type="http://schemas.openxmlformats.org/officeDocument/2006/relationships/hyperlink" Target="https://m.edsoo.ru/8a14f036" TargetMode="External"/><Relationship Id="rId67" Type="http://schemas.openxmlformats.org/officeDocument/2006/relationships/hyperlink" Target="https://m.edsoo.ru/8a15006c" TargetMode="External"/><Relationship Id="rId20" Type="http://schemas.openxmlformats.org/officeDocument/2006/relationships/hyperlink" Target="https://m.edsoo.ru/8a1494d8" TargetMode="External"/><Relationship Id="rId41" Type="http://schemas.openxmlformats.org/officeDocument/2006/relationships/hyperlink" Target="https://m.edsoo.ru/8a149eb0" TargetMode="External"/><Relationship Id="rId54" Type="http://schemas.openxmlformats.org/officeDocument/2006/relationships/hyperlink" Target="https://m.edsoo.ru/8a14fcca" TargetMode="External"/><Relationship Id="rId62" Type="http://schemas.openxmlformats.org/officeDocument/2006/relationships/hyperlink" Target="https://m.edsoo.ru/8a15088c" TargetMode="External"/><Relationship Id="rId70" Type="http://schemas.openxmlformats.org/officeDocument/2006/relationships/hyperlink" Target="https://m.edsoo.ru/8a14e6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12439</Words>
  <Characters>70903</Characters>
  <Application>Microsoft Office Word</Application>
  <DocSecurity>0</DocSecurity>
  <Lines>590</Lines>
  <Paragraphs>166</Paragraphs>
  <ScaleCrop>false</ScaleCrop>
  <Company>Hewlett-Packard Company</Company>
  <LinksUpToDate>false</LinksUpToDate>
  <CharactersWithSpaces>83176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2</cp:lastModifiedBy>
  <cp:revision>2</cp:revision>
  <dcterms:created xsi:type="dcterms:W3CDTF">2025-10-09T08:49:00Z</dcterms:created>
  <dcterms:modified xsi:type="dcterms:W3CDTF">2025-10-09T08:49:00Z</dcterms:modified>
</cp:coreProperties>
</file>