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9F" w:rsidRPr="00CC58ED" w:rsidRDefault="00627021">
      <w:pPr>
        <w:spacing w:after="0"/>
        <w:ind w:left="120"/>
        <w:jc w:val="center"/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9F" w:rsidRPr="00CC58ED" w:rsidRDefault="007F109F">
      <w:pPr>
        <w:spacing w:after="0"/>
        <w:ind w:left="120"/>
        <w:jc w:val="center"/>
        <w:rPr>
          <w:lang w:val="ru-RU"/>
        </w:rPr>
      </w:pPr>
    </w:p>
    <w:p w:rsidR="007F109F" w:rsidRPr="00CC58ED" w:rsidRDefault="007F109F">
      <w:pPr>
        <w:spacing w:after="0"/>
        <w:ind w:left="120"/>
        <w:jc w:val="center"/>
        <w:rPr>
          <w:lang w:val="ru-RU"/>
        </w:rPr>
      </w:pPr>
    </w:p>
    <w:p w:rsidR="007F109F" w:rsidRPr="00627021" w:rsidRDefault="00A07F3A" w:rsidP="00CC58ED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76707281"/>
      <w:bookmarkEnd w:id="0"/>
      <w:r w:rsidRPr="00CC58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F109F" w:rsidRDefault="00A07F3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7F109F" w:rsidRPr="00CC58ED" w:rsidRDefault="00A07F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7F109F" w:rsidRPr="00CC58ED" w:rsidRDefault="00A07F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F109F" w:rsidRPr="00CC58ED" w:rsidRDefault="00A07F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F109F" w:rsidRPr="00CC58ED" w:rsidRDefault="00A07F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F109F" w:rsidRPr="00CC58ED" w:rsidRDefault="00A07F3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7F109F" w:rsidRPr="00CC58ED" w:rsidRDefault="00A07F3A">
      <w:pPr>
        <w:spacing w:after="0"/>
        <w:ind w:firstLine="600"/>
        <w:jc w:val="right"/>
        <w:rPr>
          <w:lang w:val="ru-RU"/>
        </w:rPr>
      </w:pPr>
      <w:r w:rsidRPr="00CC58ED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7F109F" w:rsidRPr="00CC58ED" w:rsidRDefault="00A07F3A">
      <w:pPr>
        <w:spacing w:after="0"/>
        <w:ind w:firstLine="600"/>
        <w:jc w:val="right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6371"/>
        <w:gridCol w:w="1930"/>
      </w:tblGrid>
      <w:tr w:rsidR="007F109F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247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247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247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7F109F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7F109F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7F109F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7F109F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7F109F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both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7F109F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345"/>
              <w:jc w:val="both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7F109F" w:rsidRDefault="007F109F">
      <w:pPr>
        <w:sectPr w:rsidR="007F109F">
          <w:pgSz w:w="11906" w:h="16383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 w:line="264" w:lineRule="auto"/>
        <w:ind w:left="120"/>
        <w:jc w:val="both"/>
      </w:pPr>
      <w:bookmarkStart w:id="2" w:name="block-76707279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7F109F" w:rsidRDefault="007F109F">
      <w:pPr>
        <w:spacing w:after="0" w:line="264" w:lineRule="auto"/>
        <w:ind w:left="120"/>
        <w:jc w:val="both"/>
      </w:pPr>
    </w:p>
    <w:p w:rsidR="007F109F" w:rsidRDefault="00A07F3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F109F" w:rsidRDefault="007F109F">
      <w:pPr>
        <w:spacing w:after="0" w:line="264" w:lineRule="auto"/>
        <w:ind w:left="120"/>
        <w:jc w:val="both"/>
      </w:pPr>
    </w:p>
    <w:p w:rsidR="007F109F" w:rsidRDefault="00A07F3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7F109F" w:rsidRDefault="007F109F">
      <w:pPr>
        <w:spacing w:after="0" w:line="264" w:lineRule="auto"/>
        <w:ind w:left="120"/>
        <w:jc w:val="both"/>
      </w:pPr>
    </w:p>
    <w:p w:rsidR="007F109F" w:rsidRDefault="00A07F3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Переход от родовой к соседской общине. Появление знати.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Управление государством (фараон, вельможи, чиновники). Положение и повинности населения. Рабы.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Троянская война. Вторжение дорийских племён. Поэмы Гомера «Илиада», «Одиссея».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плебеи. Управление и законы.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Борьба между наследниками Цезаря. Победа Октавиана.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Возникновение и распространение христианства.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CC58E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CC58ED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CC58E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Х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Средние века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7F109F" w:rsidRPr="00CC58ED" w:rsidRDefault="007F109F">
      <w:pPr>
        <w:spacing w:after="0"/>
        <w:ind w:left="120"/>
        <w:rPr>
          <w:lang w:val="ru-RU"/>
        </w:rPr>
      </w:pPr>
    </w:p>
    <w:p w:rsidR="007F109F" w:rsidRPr="00CC58ED" w:rsidRDefault="00A07F3A">
      <w:pPr>
        <w:spacing w:after="0"/>
        <w:ind w:left="120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7F109F" w:rsidRPr="00CC58ED" w:rsidRDefault="007F109F">
      <w:pPr>
        <w:spacing w:after="0"/>
        <w:ind w:left="120"/>
        <w:rPr>
          <w:lang w:val="ru-RU"/>
        </w:rPr>
      </w:pP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Их соседи ‒ балты и финно-угры. Восточные славяне и варяги.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Эпоха Великих географических открытий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CC58ED">
        <w:rPr>
          <w:rFonts w:ascii="Times New Roman" w:hAnsi="Times New Roman"/>
          <w:color w:val="000000"/>
          <w:sz w:val="28"/>
          <w:lang w:val="ru-RU"/>
        </w:rPr>
        <w:t>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Особенности социально-экономического развития. Люблинская уния. Стефан Баторий. Сигизмуд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>. Реформация и Контрреформация в Польше.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Земский собор 1613 г. и его роль в восстановлении центральной власти в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Россия при первых Романовых.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Изменения в вооружённых силах. Полки «нового (иноземного) строя».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Белгородская засечная черта. Конфликты с Османской империей.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 (податная) реформа.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CC58E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за наследство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Билль о правах (1791 г.). Значение завоевания североамериканскими штатами независимости.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Политика Надир-шаха.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Великое посольство. Стрелецкий мятеж. Воронежское кораблестроение.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Петре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, Анна Иоанновна,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1760-1790-х гг.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Особенности Просвещенного абсолютизма в России.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CC58ED">
        <w:rPr>
          <w:rFonts w:ascii="Times New Roman" w:hAnsi="Times New Roman"/>
          <w:color w:val="000000"/>
          <w:sz w:val="28"/>
          <w:lang w:val="ru-RU"/>
        </w:rPr>
        <w:t>«</w:t>
      </w:r>
      <w:r w:rsidRPr="00CC58ED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CC58ED">
        <w:rPr>
          <w:rFonts w:ascii="Times New Roman" w:hAnsi="Times New Roman"/>
          <w:color w:val="000000"/>
          <w:sz w:val="28"/>
          <w:lang w:val="ru-RU"/>
        </w:rPr>
        <w:t>»</w:t>
      </w:r>
      <w:r w:rsidRPr="00CC58ED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Начало индустриальной эпохи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Движения протеста.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культуры:жизнь и творчество.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Италия. Образование единого государства. К. Кавур.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>. «Эра Джолитти». Международное положение Италии.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Монополии. Внешняя политика. Т. Рузвельт.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>. Социальные типы крестьян и помещиков. 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 парламентаризма в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CC58ED">
        <w:rPr>
          <w:rFonts w:ascii="Times New Roman" w:hAnsi="Times New Roman"/>
          <w:color w:val="333333"/>
          <w:sz w:val="28"/>
          <w:lang w:val="ru-RU"/>
        </w:rPr>
        <w:t>«</w:t>
      </w:r>
      <w:r w:rsidRPr="00CC58ED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CC58ED">
        <w:rPr>
          <w:rFonts w:ascii="Times New Roman" w:hAnsi="Times New Roman"/>
          <w:color w:val="333333"/>
          <w:sz w:val="28"/>
          <w:lang w:val="ru-RU"/>
        </w:rPr>
        <w:t>»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7F109F" w:rsidRPr="00CC58ED" w:rsidRDefault="007F109F">
      <w:pPr>
        <w:rPr>
          <w:lang w:val="ru-RU"/>
        </w:rPr>
        <w:sectPr w:rsidR="007F109F" w:rsidRPr="00CC58ED">
          <w:pgSz w:w="11906" w:h="16383"/>
          <w:pgMar w:top="1134" w:right="850" w:bottom="1134" w:left="1701" w:header="720" w:footer="720" w:gutter="0"/>
          <w:cols w:space="720"/>
        </w:sect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bookmarkStart w:id="3" w:name="block-76707280"/>
      <w:bookmarkEnd w:id="2"/>
      <w:r w:rsidRPr="00CC58ED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1) в сфере патриотического воспитания: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3) в духовно-нравственной сфере: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9) в сфере адаптации к меняющимся условиям социальной и природной среды:</w:t>
      </w:r>
      <w:r w:rsidRPr="00CC58ED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F109F" w:rsidRPr="00CC58ED" w:rsidRDefault="007F109F">
      <w:pPr>
        <w:spacing w:after="0"/>
        <w:ind w:left="120"/>
        <w:rPr>
          <w:lang w:val="ru-RU"/>
        </w:rPr>
      </w:pPr>
    </w:p>
    <w:p w:rsidR="007F109F" w:rsidRPr="00CC58ED" w:rsidRDefault="00A07F3A">
      <w:pPr>
        <w:spacing w:after="0"/>
        <w:ind w:left="120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выражать и аргументировать свою точку зрения в устном высказывании, письменном тексте;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7F109F" w:rsidRPr="00CC58ED" w:rsidRDefault="007F109F">
      <w:pPr>
        <w:spacing w:after="0" w:line="264" w:lineRule="auto"/>
        <w:ind w:left="120"/>
        <w:jc w:val="both"/>
        <w:rPr>
          <w:lang w:val="ru-RU"/>
        </w:rPr>
      </w:pPr>
    </w:p>
    <w:p w:rsidR="007F109F" w:rsidRPr="00CC58ED" w:rsidRDefault="00A07F3A">
      <w:pPr>
        <w:spacing w:after="0" w:line="264" w:lineRule="auto"/>
        <w:ind w:left="12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7) умение сравнивать исторические события, явления, процессы в различные исторические эпохи;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изучения учебного предмета «История» включают: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древней истории.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создания источника;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вв., их участниках;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CC58ED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в.(выявлять обсуждаемую проблему, мнение автора, приводимые аргументы, оценивать степень их убедительности);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CC58ED">
        <w:rPr>
          <w:rFonts w:ascii="Times New Roman" w:hAnsi="Times New Roman"/>
          <w:b/>
          <w:color w:val="333333"/>
          <w:sz w:val="28"/>
          <w:lang w:val="ru-RU"/>
        </w:rPr>
        <w:t xml:space="preserve"> в 9 классе: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ХХ в. (в том числе на региональном материале);</w:t>
      </w:r>
    </w:p>
    <w:p w:rsidR="007F109F" w:rsidRPr="00CC58ED" w:rsidRDefault="00A07F3A">
      <w:pPr>
        <w:spacing w:after="0" w:line="264" w:lineRule="auto"/>
        <w:ind w:firstLine="600"/>
        <w:jc w:val="both"/>
        <w:rPr>
          <w:lang w:val="ru-RU"/>
        </w:rPr>
      </w:pPr>
      <w:r w:rsidRPr="00CC58ED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CC58ED">
        <w:rPr>
          <w:rFonts w:ascii="Times New Roman" w:hAnsi="Times New Roman"/>
          <w:color w:val="333333"/>
          <w:sz w:val="28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7F109F" w:rsidRPr="00CC58ED" w:rsidRDefault="007F109F">
      <w:pPr>
        <w:rPr>
          <w:lang w:val="ru-RU"/>
        </w:rPr>
        <w:sectPr w:rsidR="007F109F" w:rsidRPr="00CC58ED">
          <w:pgSz w:w="11906" w:h="16383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bookmarkStart w:id="4" w:name="block-76707277"/>
      <w:bookmarkEnd w:id="3"/>
      <w:r w:rsidRPr="00CC58E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7F10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  <w:p w:rsidR="007F109F" w:rsidRDefault="00957CC3">
            <w:r w:rsidRPr="00957CC3"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7F109F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 – конец XV вв.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7F109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7F109F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7F109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 w:rsidRPr="006270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и общественное движение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bookmarkStart w:id="5" w:name="block-76707278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9"/>
        <w:gridCol w:w="4481"/>
        <w:gridCol w:w="1251"/>
        <w:gridCol w:w="1841"/>
        <w:gridCol w:w="1910"/>
        <w:gridCol w:w="1347"/>
        <w:gridCol w:w="2221"/>
      </w:tblGrid>
      <w:tr w:rsidR="007F109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/ 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7F109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6"/>
        <w:gridCol w:w="4346"/>
        <w:gridCol w:w="1299"/>
        <w:gridCol w:w="1841"/>
        <w:gridCol w:w="1910"/>
        <w:gridCol w:w="1347"/>
        <w:gridCol w:w="2221"/>
      </w:tblGrid>
      <w:tr w:rsidR="007F109F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4"/>
        <w:gridCol w:w="4348"/>
        <w:gridCol w:w="1299"/>
        <w:gridCol w:w="1841"/>
        <w:gridCol w:w="1910"/>
        <w:gridCol w:w="1347"/>
        <w:gridCol w:w="2221"/>
      </w:tblGrid>
      <w:tr w:rsidR="007F109F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Полтавы до Ништадтского мира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04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2"/>
        <w:gridCol w:w="4330"/>
        <w:gridCol w:w="1319"/>
        <w:gridCol w:w="1841"/>
        <w:gridCol w:w="1910"/>
        <w:gridCol w:w="1347"/>
        <w:gridCol w:w="2221"/>
      </w:tblGrid>
      <w:tr w:rsidR="007F109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F109F" w:rsidRDefault="007F10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F109F" w:rsidRDefault="007F109F"/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F109F" w:rsidRDefault="007F109F">
            <w:pPr>
              <w:spacing w:after="0"/>
              <w:ind w:left="135"/>
            </w:pPr>
          </w:p>
        </w:tc>
      </w:tr>
      <w:tr w:rsidR="007F10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Pr="00CC58ED" w:rsidRDefault="00A07F3A">
            <w:pPr>
              <w:spacing w:after="0"/>
              <w:ind w:left="135"/>
              <w:rPr>
                <w:lang w:val="ru-RU"/>
              </w:rPr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 w:rsidRPr="00CC58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F109F" w:rsidRDefault="00A07F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09F" w:rsidRDefault="007F109F"/>
        </w:tc>
      </w:tr>
    </w:tbl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7F109F">
      <w:pPr>
        <w:sectPr w:rsidR="007F10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F109F" w:rsidRDefault="00A07F3A">
      <w:pPr>
        <w:spacing w:after="0"/>
        <w:ind w:left="120"/>
      </w:pPr>
      <w:bookmarkStart w:id="6" w:name="block-76707282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7F109F" w:rsidRDefault="00A07F3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F109F" w:rsidRDefault="007F109F">
      <w:pPr>
        <w:spacing w:after="0" w:line="480" w:lineRule="auto"/>
        <w:ind w:left="120"/>
      </w:pPr>
    </w:p>
    <w:p w:rsidR="007F109F" w:rsidRDefault="007F109F">
      <w:pPr>
        <w:spacing w:after="0" w:line="480" w:lineRule="auto"/>
        <w:ind w:left="120"/>
      </w:pPr>
    </w:p>
    <w:p w:rsidR="007F109F" w:rsidRDefault="007F109F">
      <w:pPr>
        <w:spacing w:after="0"/>
        <w:ind w:left="120"/>
      </w:pPr>
    </w:p>
    <w:p w:rsidR="007F109F" w:rsidRDefault="00A07F3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F109F" w:rsidRDefault="007F109F">
      <w:pPr>
        <w:spacing w:after="0" w:line="480" w:lineRule="auto"/>
        <w:ind w:left="120"/>
      </w:pPr>
    </w:p>
    <w:p w:rsidR="007F109F" w:rsidRDefault="007F109F">
      <w:pPr>
        <w:spacing w:after="0"/>
        <w:ind w:left="120"/>
      </w:pPr>
    </w:p>
    <w:p w:rsidR="007F109F" w:rsidRPr="00CC58ED" w:rsidRDefault="00A07F3A">
      <w:pPr>
        <w:spacing w:after="0" w:line="480" w:lineRule="auto"/>
        <w:ind w:left="120"/>
        <w:rPr>
          <w:lang w:val="ru-RU"/>
        </w:rPr>
      </w:pPr>
      <w:r w:rsidRPr="00CC58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F109F" w:rsidRPr="00CC58ED" w:rsidRDefault="007F109F">
      <w:pPr>
        <w:spacing w:after="0" w:line="480" w:lineRule="auto"/>
        <w:ind w:left="120"/>
        <w:rPr>
          <w:lang w:val="ru-RU"/>
        </w:rPr>
      </w:pPr>
    </w:p>
    <w:p w:rsidR="007F109F" w:rsidRPr="00CC58ED" w:rsidRDefault="007F109F">
      <w:pPr>
        <w:rPr>
          <w:lang w:val="ru-RU"/>
        </w:rPr>
        <w:sectPr w:rsidR="007F109F" w:rsidRPr="00CC58E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13468" w:rsidRPr="00CC58ED" w:rsidRDefault="00913468">
      <w:pPr>
        <w:rPr>
          <w:lang w:val="ru-RU"/>
        </w:rPr>
      </w:pPr>
    </w:p>
    <w:sectPr w:rsidR="00913468" w:rsidRPr="00CC58ED" w:rsidSect="007F10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60D82"/>
    <w:multiLevelType w:val="multilevel"/>
    <w:tmpl w:val="A91AB9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109F"/>
    <w:rsid w:val="00264B44"/>
    <w:rsid w:val="00627021"/>
    <w:rsid w:val="007F109F"/>
    <w:rsid w:val="00912D1C"/>
    <w:rsid w:val="00913468"/>
    <w:rsid w:val="00957CC3"/>
    <w:rsid w:val="00A07F3A"/>
    <w:rsid w:val="00BA481B"/>
    <w:rsid w:val="00CC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F109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F10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2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7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20803</Words>
  <Characters>118581</Characters>
  <Application>Microsoft Office Word</Application>
  <DocSecurity>0</DocSecurity>
  <Lines>988</Lines>
  <Paragraphs>278</Paragraphs>
  <ScaleCrop>false</ScaleCrop>
  <Company/>
  <LinksUpToDate>false</LinksUpToDate>
  <CharactersWithSpaces>139106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2</cp:lastModifiedBy>
  <cp:revision>6</cp:revision>
  <cp:lastPrinted>2025-10-07T12:30:00Z</cp:lastPrinted>
  <dcterms:created xsi:type="dcterms:W3CDTF">2025-10-07T12:31:00Z</dcterms:created>
  <dcterms:modified xsi:type="dcterms:W3CDTF">2025-10-08T11:46:00Z</dcterms:modified>
</cp:coreProperties>
</file>