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2F" w:rsidRPr="001F2F2F" w:rsidRDefault="001F2F2F" w:rsidP="001F2F2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A30A17"/>
          <w:sz w:val="21"/>
          <w:szCs w:val="21"/>
        </w:rPr>
      </w:pPr>
      <w:r w:rsidRPr="001F2F2F">
        <w:rPr>
          <w:rFonts w:ascii="Arial" w:eastAsia="Times New Roman" w:hAnsi="Arial" w:cs="Arial"/>
          <w:b/>
          <w:bCs/>
          <w:color w:val="A30A17"/>
          <w:sz w:val="21"/>
          <w:szCs w:val="21"/>
        </w:rPr>
        <w:t>Продолжительность проведения основного государственного экзамена по каждому учебному предмету</w:t>
      </w:r>
    </w:p>
    <w:tbl>
      <w:tblPr>
        <w:tblW w:w="0" w:type="auto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1"/>
        <w:gridCol w:w="4004"/>
      </w:tblGrid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Учебный предмет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Продолжительность экзамена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Литература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часа 55 минут (235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Математика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часа 55 минут (235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Русский язык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часа 55 минут (235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История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часа (180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Обществознание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часа (180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Физика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часа (180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Химия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 часа (180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Биология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 часа 30 минут (150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География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 часа 30 минут (150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Информатика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 часа 30 минут (150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Иностранные языки (английский, испанский, немецкий, французский) (письменная часть)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 часа (120 минут)</w:t>
            </w:r>
          </w:p>
        </w:tc>
      </w:tr>
      <w:tr w:rsidR="001F2F2F" w:rsidRPr="001F2F2F" w:rsidTr="001F2F2F">
        <w:tc>
          <w:tcPr>
            <w:tcW w:w="5940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Иностранные языки (английский, испанский, немецкий, французский) (устная часть)</w:t>
            </w:r>
          </w:p>
        </w:tc>
        <w:tc>
          <w:tcPr>
            <w:tcW w:w="424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F2F2F" w:rsidRPr="001F2F2F" w:rsidRDefault="001F2F2F" w:rsidP="001F2F2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F2F2F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 минут</w:t>
            </w:r>
          </w:p>
        </w:tc>
      </w:tr>
    </w:tbl>
    <w:p w:rsidR="00000000" w:rsidRDefault="001F2F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F2F"/>
    <w:rsid w:val="001F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F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F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F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2024-04-10T16:56:00Z</dcterms:created>
  <dcterms:modified xsi:type="dcterms:W3CDTF">2024-04-10T16:56:00Z</dcterms:modified>
</cp:coreProperties>
</file>